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CE" w:rsidRPr="00CA1BCE" w:rsidRDefault="00CA1BCE" w:rsidP="00CA1BCE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CA1BCE">
        <w:rPr>
          <w:b/>
          <w:lang w:eastAsia="ar-SA"/>
        </w:rPr>
        <w:t xml:space="preserve">Аннотация </w:t>
      </w:r>
    </w:p>
    <w:p w:rsidR="00CA1BCE" w:rsidRPr="00CA1BCE" w:rsidRDefault="00CA1BCE" w:rsidP="00CA1BCE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CA1BCE">
        <w:rPr>
          <w:b/>
          <w:lang w:eastAsia="ar-SA"/>
        </w:rPr>
        <w:t>к рабочей программе дисциплины (модуля)</w:t>
      </w:r>
    </w:p>
    <w:p w:rsidR="00CA1BCE" w:rsidRPr="00CA1BCE" w:rsidRDefault="00CA1BCE" w:rsidP="00CA1BCE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CA1BCE">
        <w:rPr>
          <w:b/>
          <w:lang w:eastAsia="ar-SA"/>
        </w:rPr>
        <w:t>«</w:t>
      </w:r>
      <w:bookmarkStart w:id="0" w:name="_GoBack"/>
      <w:r w:rsidRPr="00CA1BCE">
        <w:rPr>
          <w:b/>
          <w:lang w:eastAsia="ar-SA"/>
        </w:rPr>
        <w:t>Филологическое обеспечение профессиональной коммуникации</w:t>
      </w:r>
      <w:bookmarkEnd w:id="0"/>
      <w:r w:rsidRPr="00CA1BCE">
        <w:rPr>
          <w:b/>
          <w:lang w:eastAsia="ar-SA"/>
        </w:rPr>
        <w:t>»</w:t>
      </w:r>
    </w:p>
    <w:p w:rsidR="00CA1BCE" w:rsidRPr="00CA1BCE" w:rsidRDefault="00CA1BCE" w:rsidP="00CA1BCE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CA1BCE" w:rsidRPr="00CA1BCE" w:rsidRDefault="00CA1BCE" w:rsidP="00CA1BCE">
      <w:pPr>
        <w:widowControl w:val="0"/>
        <w:suppressAutoHyphens/>
        <w:autoSpaceDE w:val="0"/>
        <w:jc w:val="right"/>
        <w:rPr>
          <w:lang w:eastAsia="ar-SA"/>
        </w:rPr>
      </w:pPr>
      <w:r w:rsidRPr="00CA1BCE">
        <w:rPr>
          <w:lang w:eastAsia="ar-SA"/>
        </w:rPr>
        <w:t xml:space="preserve">Составитель: </w:t>
      </w:r>
      <w:proofErr w:type="spellStart"/>
      <w:r w:rsidRPr="00CA1BCE">
        <w:rPr>
          <w:lang w:eastAsia="ar-SA"/>
        </w:rPr>
        <w:t>Шац</w:t>
      </w:r>
      <w:proofErr w:type="spellEnd"/>
      <w:r w:rsidRPr="00CA1BCE">
        <w:rPr>
          <w:lang w:eastAsia="ar-SA"/>
        </w:rPr>
        <w:t xml:space="preserve"> Ольга Марковна, </w:t>
      </w:r>
    </w:p>
    <w:p w:rsidR="00CA1BCE" w:rsidRPr="00CA1BCE" w:rsidRDefault="00CA1BCE" w:rsidP="00CA1BCE">
      <w:pPr>
        <w:widowControl w:val="0"/>
        <w:suppressAutoHyphens/>
        <w:autoSpaceDE w:val="0"/>
        <w:jc w:val="right"/>
        <w:rPr>
          <w:lang w:eastAsia="ar-SA"/>
        </w:rPr>
      </w:pPr>
      <w:r w:rsidRPr="00CA1BCE">
        <w:rPr>
          <w:lang w:eastAsia="ar-SA"/>
        </w:rPr>
        <w:t xml:space="preserve">доцент, </w:t>
      </w:r>
      <w:proofErr w:type="spellStart"/>
      <w:r w:rsidRPr="00CA1BCE">
        <w:rPr>
          <w:lang w:eastAsia="ar-SA"/>
        </w:rPr>
        <w:t>к.п.</w:t>
      </w:r>
      <w:proofErr w:type="gramStart"/>
      <w:r w:rsidRPr="00CA1BCE">
        <w:rPr>
          <w:lang w:eastAsia="ar-SA"/>
        </w:rPr>
        <w:t>н</w:t>
      </w:r>
      <w:proofErr w:type="spellEnd"/>
      <w:proofErr w:type="gramEnd"/>
      <w:r w:rsidRPr="00CA1BCE">
        <w:rPr>
          <w:lang w:eastAsia="ar-SA"/>
        </w:rPr>
        <w:t>.</w:t>
      </w:r>
    </w:p>
    <w:p w:rsidR="00CA1BCE" w:rsidRPr="00CA1BCE" w:rsidRDefault="00CA1BCE" w:rsidP="00CA1BCE">
      <w:pPr>
        <w:widowControl w:val="0"/>
        <w:autoSpaceDE w:val="0"/>
        <w:autoSpaceDN w:val="0"/>
        <w:adjustRightInd w:val="0"/>
        <w:ind w:firstLine="442"/>
        <w:jc w:val="right"/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CA1BCE" w:rsidRPr="00CA1BCE" w:rsidTr="00EF294F">
        <w:trPr>
          <w:trHeight w:hRule="exact" w:val="22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BCE" w:rsidRPr="00CA1BCE" w:rsidRDefault="00CA1BCE" w:rsidP="00CA1BCE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CA1BCE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BCE" w:rsidRPr="00CA1BCE" w:rsidRDefault="00CA1BCE" w:rsidP="00CA1BC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CA1BCE">
              <w:rPr>
                <w:spacing w:val="-2"/>
                <w:lang w:eastAsia="ar-SA"/>
              </w:rPr>
              <w:t>032700 - Филология</w:t>
            </w:r>
          </w:p>
        </w:tc>
      </w:tr>
      <w:tr w:rsidR="00CA1BCE" w:rsidRPr="00CA1BCE" w:rsidTr="00EF294F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BCE" w:rsidRPr="00CA1BCE" w:rsidRDefault="00CA1BCE" w:rsidP="00CA1BCE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CA1BCE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BCE" w:rsidRPr="00CA1BCE" w:rsidRDefault="00CA1BCE" w:rsidP="00CA1BCE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CA1BCE">
              <w:rPr>
                <w:lang w:eastAsia="ar-SA"/>
              </w:rPr>
              <w:t>«Прикладная филология» (русский язык)</w:t>
            </w:r>
          </w:p>
        </w:tc>
      </w:tr>
      <w:tr w:rsidR="00CA1BCE" w:rsidRPr="00CA1BCE" w:rsidTr="00EF294F">
        <w:trPr>
          <w:trHeight w:hRule="exact" w:val="27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BCE" w:rsidRPr="00CA1BCE" w:rsidRDefault="00CA1BCE" w:rsidP="00CA1BCE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CA1BCE">
              <w:rPr>
                <w:lang w:eastAsia="ar-SA"/>
              </w:rPr>
              <w:t>Квалификация (степень) выпускника</w:t>
            </w:r>
            <w:r w:rsidRPr="00CA1BCE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BCE" w:rsidRPr="00CA1BCE" w:rsidRDefault="00CA1BCE" w:rsidP="00CA1BCE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CA1BCE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CA1BCE">
              <w:rPr>
                <w:lang w:eastAsia="ar-SA"/>
              </w:rPr>
              <w:t>обучения.</w:t>
            </w:r>
          </w:p>
        </w:tc>
      </w:tr>
      <w:tr w:rsidR="00CA1BCE" w:rsidRPr="00CA1BCE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BCE" w:rsidRPr="00CA1BCE" w:rsidRDefault="00CA1BCE" w:rsidP="00CA1BCE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CA1BCE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BCE" w:rsidRPr="00CA1BCE" w:rsidRDefault="00CA1BCE" w:rsidP="00CA1BCE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CA1BCE">
              <w:rPr>
                <w:spacing w:val="-4"/>
                <w:lang w:eastAsia="ar-SA"/>
              </w:rPr>
              <w:t>очное</w:t>
            </w:r>
          </w:p>
        </w:tc>
      </w:tr>
      <w:tr w:rsidR="00CA1BCE" w:rsidRPr="00CA1BCE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BCE" w:rsidRPr="00CA1BCE" w:rsidRDefault="00CA1BCE" w:rsidP="00CA1BCE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CA1BCE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BCE" w:rsidRPr="00CA1BCE" w:rsidRDefault="00CA1BCE" w:rsidP="00CA1BC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A1BCE">
              <w:rPr>
                <w:lang w:eastAsia="ar-SA"/>
              </w:rPr>
              <w:t>Б3.Б.13</w:t>
            </w:r>
          </w:p>
        </w:tc>
      </w:tr>
      <w:tr w:rsidR="00CA1BCE" w:rsidRPr="00CA1BCE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BCE" w:rsidRPr="00CA1BCE" w:rsidRDefault="00CA1BCE" w:rsidP="00CA1BC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CA1BCE">
              <w:rPr>
                <w:lang w:eastAsia="ar-SA"/>
              </w:rPr>
              <w:t>Семест</w:t>
            </w:r>
            <w:proofErr w:type="gramStart"/>
            <w:r w:rsidRPr="00CA1BCE">
              <w:rPr>
                <w:lang w:eastAsia="ar-SA"/>
              </w:rPr>
              <w:t>р(</w:t>
            </w:r>
            <w:proofErr w:type="gramEnd"/>
            <w:r w:rsidRPr="00CA1BCE">
              <w:rPr>
                <w:lang w:eastAsia="ar-SA"/>
              </w:rPr>
              <w:t>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BCE" w:rsidRPr="00CA1BCE" w:rsidRDefault="00CA1BCE" w:rsidP="00CA1BC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A1BCE">
              <w:rPr>
                <w:lang w:eastAsia="ar-SA"/>
              </w:rPr>
              <w:t>6</w:t>
            </w:r>
          </w:p>
        </w:tc>
      </w:tr>
      <w:tr w:rsidR="00CA1BCE" w:rsidRPr="00CA1BCE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BCE" w:rsidRPr="00CA1BCE" w:rsidRDefault="00CA1BCE" w:rsidP="00CA1BC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CA1BCE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BCE" w:rsidRPr="00CA1BCE" w:rsidRDefault="00CA1BCE" w:rsidP="00CA1BC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A1BCE">
              <w:rPr>
                <w:lang w:eastAsia="ar-SA"/>
              </w:rPr>
              <w:t>4</w:t>
            </w:r>
          </w:p>
        </w:tc>
      </w:tr>
      <w:tr w:rsidR="00CA1BCE" w:rsidRPr="00CA1BCE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BCE" w:rsidRPr="00CA1BCE" w:rsidRDefault="00CA1BCE" w:rsidP="00CA1BC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CA1BCE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BCE" w:rsidRPr="00CA1BCE" w:rsidRDefault="00CA1BCE" w:rsidP="00CA1BC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A1BCE">
              <w:rPr>
                <w:lang w:eastAsia="ar-SA"/>
              </w:rPr>
              <w:t xml:space="preserve"> экзамен</w:t>
            </w:r>
          </w:p>
        </w:tc>
      </w:tr>
      <w:tr w:rsidR="00CA1BCE" w:rsidRPr="00CA1BCE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BCE" w:rsidRPr="00CA1BCE" w:rsidRDefault="00CA1BCE" w:rsidP="00CA1BC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CA1BCE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BCE" w:rsidRPr="00CA1BCE" w:rsidRDefault="00CA1BCE" w:rsidP="00CA1BC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A1BCE">
              <w:rPr>
                <w:lang w:eastAsia="ar-SA"/>
              </w:rPr>
              <w:t>144</w:t>
            </w:r>
          </w:p>
        </w:tc>
      </w:tr>
      <w:tr w:rsidR="00CA1BCE" w:rsidRPr="00CA1BCE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BCE" w:rsidRPr="00CA1BCE" w:rsidRDefault="00CA1BCE" w:rsidP="00CA1BC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CA1BCE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BCE" w:rsidRPr="00CA1BCE" w:rsidRDefault="00CA1BCE" w:rsidP="00CA1BC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A1BCE">
              <w:rPr>
                <w:lang w:eastAsia="ar-SA"/>
              </w:rPr>
              <w:t>20</w:t>
            </w:r>
          </w:p>
        </w:tc>
      </w:tr>
      <w:tr w:rsidR="00CA1BCE" w:rsidRPr="00CA1BCE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BCE" w:rsidRPr="00CA1BCE" w:rsidRDefault="00CA1BCE" w:rsidP="00CA1BC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CA1BCE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BCE" w:rsidRPr="00CA1BCE" w:rsidRDefault="00CA1BCE" w:rsidP="00CA1BC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A1BCE">
              <w:rPr>
                <w:lang w:eastAsia="ar-SA"/>
              </w:rPr>
              <w:t>20</w:t>
            </w:r>
          </w:p>
        </w:tc>
      </w:tr>
      <w:tr w:rsidR="00CA1BCE" w:rsidRPr="00CA1BCE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BCE" w:rsidRPr="00CA1BCE" w:rsidRDefault="00CA1BCE" w:rsidP="00CA1BC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CA1BCE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BCE" w:rsidRPr="00CA1BCE" w:rsidRDefault="00CA1BCE" w:rsidP="00CA1BCE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CA1BCE" w:rsidRPr="00CA1BCE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BCE" w:rsidRPr="00CA1BCE" w:rsidRDefault="00CA1BCE" w:rsidP="00CA1BCE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CA1BCE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BCE" w:rsidRPr="00CA1BCE" w:rsidRDefault="00CA1BCE" w:rsidP="00CA1BC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A1BCE">
              <w:rPr>
                <w:lang w:eastAsia="ar-SA"/>
              </w:rPr>
              <w:t>62</w:t>
            </w:r>
          </w:p>
        </w:tc>
      </w:tr>
      <w:tr w:rsidR="00CA1BCE" w:rsidRPr="00CA1BCE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BCE" w:rsidRPr="00CA1BCE" w:rsidRDefault="00CA1BCE" w:rsidP="00CA1BCE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CA1BCE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BCE" w:rsidRPr="00CA1BCE" w:rsidRDefault="00CA1BCE" w:rsidP="00CA1BC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A1BCE">
              <w:rPr>
                <w:lang w:eastAsia="ar-SA"/>
              </w:rPr>
              <w:t>6</w:t>
            </w:r>
          </w:p>
        </w:tc>
      </w:tr>
      <w:tr w:rsidR="00CA1BCE" w:rsidRPr="00CA1BCE" w:rsidTr="00EF294F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BCE" w:rsidRPr="00CA1BCE" w:rsidRDefault="00CA1BCE" w:rsidP="00CA1BC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CA1BCE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BCE" w:rsidRPr="00CA1BCE" w:rsidRDefault="00CA1BCE" w:rsidP="00CA1BC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A1BCE">
              <w:rPr>
                <w:b/>
                <w:bCs/>
                <w:spacing w:val="-18"/>
                <w:lang w:eastAsia="ar-SA"/>
              </w:rPr>
              <w:t>экзамен</w:t>
            </w:r>
          </w:p>
        </w:tc>
      </w:tr>
    </w:tbl>
    <w:p w:rsidR="00CA1BCE" w:rsidRPr="00CA1BCE" w:rsidRDefault="00CA1BCE" w:rsidP="00CA1BCE">
      <w:pPr>
        <w:autoSpaceDN w:val="0"/>
        <w:jc w:val="both"/>
        <w:rPr>
          <w:b/>
        </w:rPr>
      </w:pPr>
      <w:r w:rsidRPr="00CA1BCE">
        <w:rPr>
          <w:b/>
        </w:rPr>
        <w:t>1. Цели освоения дисциплины</w:t>
      </w:r>
    </w:p>
    <w:p w:rsidR="00CA1BCE" w:rsidRPr="00CA1BCE" w:rsidRDefault="00CA1BCE" w:rsidP="00CA1BCE">
      <w:pPr>
        <w:ind w:firstLine="539"/>
        <w:jc w:val="both"/>
      </w:pPr>
      <w:r w:rsidRPr="00CA1BCE">
        <w:t xml:space="preserve">Цель освоения дисциплины «Филологическое обеспечение профессиональной </w:t>
      </w:r>
      <w:proofErr w:type="spellStart"/>
      <w:r w:rsidRPr="00CA1BCE">
        <w:t>коммуникации»</w:t>
      </w:r>
      <w:proofErr w:type="gramStart"/>
      <w:r w:rsidRPr="00CA1BCE">
        <w:t>:с</w:t>
      </w:r>
      <w:proofErr w:type="gramEnd"/>
      <w:r w:rsidRPr="00CA1BCE">
        <w:t>формировать</w:t>
      </w:r>
      <w:proofErr w:type="spellEnd"/>
      <w:r w:rsidRPr="00CA1BCE">
        <w:t xml:space="preserve"> системную</w:t>
      </w:r>
      <w:r w:rsidRPr="00CA1BCE">
        <w:rPr>
          <w:bCs/>
        </w:rPr>
        <w:t xml:space="preserve"> филологическую </w:t>
      </w:r>
      <w:r w:rsidRPr="00CA1BCE">
        <w:t>компетентность у студентов как базовой предпосылки повышения качества их профессиональной деятельности.</w:t>
      </w:r>
    </w:p>
    <w:p w:rsidR="00CA1BCE" w:rsidRPr="00CA1BCE" w:rsidRDefault="00CA1BCE" w:rsidP="00CA1BCE">
      <w:pPr>
        <w:widowControl w:val="0"/>
        <w:tabs>
          <w:tab w:val="num" w:pos="0"/>
        </w:tabs>
        <w:autoSpaceDE w:val="0"/>
        <w:autoSpaceDN w:val="0"/>
        <w:adjustRightInd w:val="0"/>
        <w:rPr>
          <w:b/>
        </w:rPr>
      </w:pPr>
      <w:r w:rsidRPr="00CA1BCE">
        <w:rPr>
          <w:b/>
        </w:rPr>
        <w:t>2. Компетенции обучающегося, формируемые в результате освоения дисциплины (модуля).</w:t>
      </w:r>
    </w:p>
    <w:p w:rsidR="00CA1BCE" w:rsidRPr="00CA1BCE" w:rsidRDefault="00CA1BCE" w:rsidP="00CA1BCE">
      <w:pPr>
        <w:widowControl w:val="0"/>
        <w:tabs>
          <w:tab w:val="num" w:pos="0"/>
        </w:tabs>
        <w:autoSpaceDE w:val="0"/>
        <w:autoSpaceDN w:val="0"/>
        <w:adjustRightInd w:val="0"/>
        <w:ind w:firstLine="440"/>
      </w:pPr>
      <w:r w:rsidRPr="00CA1BCE">
        <w:t xml:space="preserve">В результате освоения дисциплины </w:t>
      </w:r>
      <w:proofErr w:type="gramStart"/>
      <w:r w:rsidRPr="00CA1BCE">
        <w:t>обучающийся</w:t>
      </w:r>
      <w:proofErr w:type="gramEnd"/>
      <w:r w:rsidRPr="00CA1BCE">
        <w:t xml:space="preserve"> должен:</w:t>
      </w:r>
    </w:p>
    <w:p w:rsidR="00CA1BCE" w:rsidRPr="00CA1BCE" w:rsidRDefault="00CA1BCE" w:rsidP="00CA1BCE">
      <w:pPr>
        <w:widowControl w:val="0"/>
        <w:suppressAutoHyphens/>
        <w:autoSpaceDE w:val="0"/>
        <w:jc w:val="both"/>
        <w:rPr>
          <w:lang w:eastAsia="ar-SA"/>
        </w:rPr>
      </w:pPr>
      <w:r w:rsidRPr="00CA1BCE">
        <w:rPr>
          <w:lang w:eastAsia="ar-SA"/>
        </w:rPr>
        <w:tab/>
        <w:t xml:space="preserve">Знать: </w:t>
      </w:r>
    </w:p>
    <w:p w:rsidR="00CA1BCE" w:rsidRPr="00CA1BCE" w:rsidRDefault="00CA1BCE" w:rsidP="00CA1BCE">
      <w:pPr>
        <w:widowControl w:val="0"/>
        <w:suppressAutoHyphens/>
        <w:autoSpaceDE w:val="0"/>
        <w:jc w:val="both"/>
        <w:rPr>
          <w:lang w:eastAsia="ar-SA"/>
        </w:rPr>
      </w:pPr>
      <w:r w:rsidRPr="00CA1BCE">
        <w:rPr>
          <w:lang w:eastAsia="ar-SA"/>
        </w:rPr>
        <w:t xml:space="preserve">            - основные положения  теории коммуникации;</w:t>
      </w:r>
    </w:p>
    <w:p w:rsidR="00CA1BCE" w:rsidRPr="00CA1BCE" w:rsidRDefault="00CA1BCE" w:rsidP="00CA1BCE">
      <w:pPr>
        <w:widowControl w:val="0"/>
        <w:suppressAutoHyphens/>
        <w:autoSpaceDE w:val="0"/>
        <w:jc w:val="both"/>
        <w:rPr>
          <w:lang w:eastAsia="ar-SA"/>
        </w:rPr>
      </w:pPr>
      <w:r w:rsidRPr="00CA1BCE">
        <w:rPr>
          <w:lang w:eastAsia="ar-SA"/>
        </w:rPr>
        <w:t xml:space="preserve">           - формы и типы речевой коммуникации;</w:t>
      </w:r>
    </w:p>
    <w:p w:rsidR="00CA1BCE" w:rsidRPr="00CA1BCE" w:rsidRDefault="00CA1BCE" w:rsidP="00CA1BCE">
      <w:pPr>
        <w:widowControl w:val="0"/>
        <w:suppressAutoHyphens/>
        <w:autoSpaceDE w:val="0"/>
        <w:jc w:val="both"/>
        <w:rPr>
          <w:lang w:eastAsia="ar-SA"/>
        </w:rPr>
      </w:pPr>
      <w:r w:rsidRPr="00CA1BCE">
        <w:rPr>
          <w:lang w:eastAsia="ar-SA"/>
        </w:rPr>
        <w:t xml:space="preserve">           - структуру коммуникативного акта;</w:t>
      </w:r>
    </w:p>
    <w:p w:rsidR="00CA1BCE" w:rsidRPr="00CA1BCE" w:rsidRDefault="00CA1BCE" w:rsidP="00CA1BCE">
      <w:pPr>
        <w:widowControl w:val="0"/>
        <w:suppressAutoHyphens/>
        <w:autoSpaceDE w:val="0"/>
        <w:jc w:val="both"/>
        <w:rPr>
          <w:lang w:eastAsia="ar-SA"/>
        </w:rPr>
      </w:pPr>
      <w:r w:rsidRPr="00CA1BCE">
        <w:rPr>
          <w:lang w:eastAsia="ar-SA"/>
        </w:rPr>
        <w:t xml:space="preserve">            - виды речевой деятельности;</w:t>
      </w:r>
    </w:p>
    <w:p w:rsidR="00CA1BCE" w:rsidRPr="00CA1BCE" w:rsidRDefault="00CA1BCE" w:rsidP="00CA1BCE">
      <w:pPr>
        <w:widowControl w:val="0"/>
        <w:suppressAutoHyphens/>
        <w:autoSpaceDE w:val="0"/>
        <w:jc w:val="both"/>
        <w:rPr>
          <w:lang w:eastAsia="ar-SA"/>
        </w:rPr>
      </w:pPr>
      <w:r w:rsidRPr="00CA1BCE">
        <w:rPr>
          <w:lang w:eastAsia="ar-SA"/>
        </w:rPr>
        <w:t xml:space="preserve">            - классификацию речевых актов;</w:t>
      </w:r>
    </w:p>
    <w:p w:rsidR="00CA1BCE" w:rsidRPr="00CA1BCE" w:rsidRDefault="00CA1BCE" w:rsidP="00CA1BCE">
      <w:pPr>
        <w:widowControl w:val="0"/>
        <w:suppressAutoHyphens/>
        <w:autoSpaceDE w:val="0"/>
        <w:jc w:val="both"/>
        <w:rPr>
          <w:lang w:eastAsia="ar-SA"/>
        </w:rPr>
      </w:pPr>
      <w:r w:rsidRPr="00CA1BCE">
        <w:rPr>
          <w:lang w:eastAsia="ar-SA"/>
        </w:rPr>
        <w:t xml:space="preserve">            - профессиональное коммуникативное пространство.</w:t>
      </w:r>
    </w:p>
    <w:p w:rsidR="00CA1BCE" w:rsidRPr="00CA1BCE" w:rsidRDefault="00CA1BCE" w:rsidP="00CA1BCE">
      <w:pPr>
        <w:widowControl w:val="0"/>
        <w:suppressAutoHyphens/>
        <w:autoSpaceDE w:val="0"/>
        <w:jc w:val="both"/>
        <w:rPr>
          <w:lang w:eastAsia="ar-SA"/>
        </w:rPr>
      </w:pPr>
      <w:r w:rsidRPr="00CA1BCE">
        <w:rPr>
          <w:lang w:eastAsia="ar-SA"/>
        </w:rPr>
        <w:tab/>
        <w:t xml:space="preserve">Уметь: </w:t>
      </w:r>
    </w:p>
    <w:p w:rsidR="00CA1BCE" w:rsidRPr="00CA1BCE" w:rsidRDefault="00CA1BCE" w:rsidP="00CA1BCE">
      <w:pPr>
        <w:widowControl w:val="0"/>
        <w:suppressAutoHyphens/>
        <w:autoSpaceDE w:val="0"/>
        <w:jc w:val="both"/>
        <w:rPr>
          <w:bCs/>
          <w:lang w:eastAsia="ar-SA"/>
        </w:rPr>
      </w:pPr>
      <w:r w:rsidRPr="00CA1BCE">
        <w:rPr>
          <w:lang w:eastAsia="ar-SA"/>
        </w:rPr>
        <w:t xml:space="preserve">          - применять полученные знания в области теории коммуникации в профессиональной деятельности; </w:t>
      </w:r>
    </w:p>
    <w:p w:rsidR="00CA1BCE" w:rsidRPr="00CA1BCE" w:rsidRDefault="00CA1BCE" w:rsidP="00CA1BCE">
      <w:pPr>
        <w:widowControl w:val="0"/>
        <w:suppressAutoHyphens/>
        <w:autoSpaceDE w:val="0"/>
        <w:jc w:val="both"/>
        <w:rPr>
          <w:color w:val="000000"/>
          <w:lang w:eastAsia="ar-SA"/>
        </w:rPr>
      </w:pPr>
      <w:r w:rsidRPr="00CA1BCE">
        <w:rPr>
          <w:lang w:eastAsia="ar-SA"/>
        </w:rPr>
        <w:t xml:space="preserve">          -</w:t>
      </w:r>
      <w:r w:rsidRPr="00CA1BCE">
        <w:rPr>
          <w:color w:val="000000"/>
          <w:lang w:eastAsia="ar-SA"/>
        </w:rPr>
        <w:t xml:space="preserve"> выполнять на высоком профессиональном уровне различные виды редакционной работы;</w:t>
      </w:r>
    </w:p>
    <w:p w:rsidR="00CA1BCE" w:rsidRPr="00CA1BCE" w:rsidRDefault="00CA1BCE" w:rsidP="00CA1BCE">
      <w:pPr>
        <w:widowControl w:val="0"/>
        <w:suppressAutoHyphens/>
        <w:autoSpaceDE w:val="0"/>
        <w:jc w:val="both"/>
        <w:rPr>
          <w:lang w:eastAsia="ar-SA"/>
        </w:rPr>
      </w:pPr>
      <w:r w:rsidRPr="00CA1BCE">
        <w:rPr>
          <w:color w:val="000000"/>
          <w:lang w:eastAsia="ar-SA"/>
        </w:rPr>
        <w:t xml:space="preserve">            - </w:t>
      </w:r>
      <w:r w:rsidRPr="00CA1BCE">
        <w:rPr>
          <w:bCs/>
          <w:spacing w:val="-3"/>
          <w:lang w:eastAsia="ar-SA"/>
        </w:rPr>
        <w:t>проявлять готовность к проявлению  высокой культуры речи в социальной и профессионально деятельности.</w:t>
      </w:r>
    </w:p>
    <w:p w:rsidR="00CA1BCE" w:rsidRPr="00CA1BCE" w:rsidRDefault="00CA1BCE" w:rsidP="00CA1BCE">
      <w:pPr>
        <w:widowControl w:val="0"/>
        <w:suppressAutoHyphens/>
        <w:autoSpaceDE w:val="0"/>
        <w:jc w:val="both"/>
        <w:rPr>
          <w:lang w:eastAsia="ar-SA"/>
        </w:rPr>
      </w:pPr>
      <w:r w:rsidRPr="00CA1BCE">
        <w:rPr>
          <w:lang w:eastAsia="ar-SA"/>
        </w:rPr>
        <w:t xml:space="preserve">            Владеть: </w:t>
      </w:r>
    </w:p>
    <w:p w:rsidR="00CA1BCE" w:rsidRPr="00CA1BCE" w:rsidRDefault="00CA1BCE" w:rsidP="00CA1BCE">
      <w:pPr>
        <w:widowControl w:val="0"/>
        <w:suppressAutoHyphens/>
        <w:autoSpaceDE w:val="0"/>
        <w:jc w:val="both"/>
        <w:rPr>
          <w:lang w:eastAsia="ar-SA"/>
        </w:rPr>
      </w:pPr>
      <w:r w:rsidRPr="00CA1BCE">
        <w:rPr>
          <w:lang w:eastAsia="ar-SA"/>
        </w:rPr>
        <w:t xml:space="preserve">             - навыками построения речи в связи с требованиями уместности и ясности;  </w:t>
      </w:r>
    </w:p>
    <w:p w:rsidR="00CA1BCE" w:rsidRPr="00CA1BCE" w:rsidRDefault="00CA1BCE" w:rsidP="00CA1BCE">
      <w:pPr>
        <w:tabs>
          <w:tab w:val="left" w:pos="708"/>
        </w:tabs>
        <w:jc w:val="both"/>
      </w:pPr>
      <w:r w:rsidRPr="00CA1BCE">
        <w:t xml:space="preserve">              -</w:t>
      </w:r>
      <w:r w:rsidRPr="00CA1BCE">
        <w:rPr>
          <w:bCs/>
        </w:rPr>
        <w:t xml:space="preserve"> основными методами и приемами различных типов устной и письменной коммуникации.</w:t>
      </w:r>
    </w:p>
    <w:p w:rsidR="00CA1BCE" w:rsidRPr="00CA1BCE" w:rsidRDefault="00CA1BCE" w:rsidP="00CA1BCE">
      <w:pPr>
        <w:widowControl w:val="0"/>
        <w:tabs>
          <w:tab w:val="num" w:pos="0"/>
        </w:tabs>
        <w:autoSpaceDE w:val="0"/>
        <w:autoSpaceDN w:val="0"/>
        <w:adjustRightInd w:val="0"/>
        <w:rPr>
          <w:b/>
        </w:rPr>
      </w:pPr>
      <w:r w:rsidRPr="00CA1BCE">
        <w:rPr>
          <w:b/>
        </w:rPr>
        <w:t>3. Краткое содержание дисциплины</w:t>
      </w:r>
    </w:p>
    <w:p w:rsidR="00CA1BCE" w:rsidRPr="00CA1BCE" w:rsidRDefault="00CA1BCE" w:rsidP="00CA1BCE">
      <w:pPr>
        <w:widowControl w:val="0"/>
        <w:suppressAutoHyphens/>
        <w:autoSpaceDE w:val="0"/>
        <w:jc w:val="both"/>
        <w:rPr>
          <w:lang w:eastAsia="ar-SA"/>
        </w:rPr>
      </w:pPr>
      <w:r w:rsidRPr="00CA1BCE">
        <w:rPr>
          <w:lang w:eastAsia="ar-SA"/>
        </w:rPr>
        <w:tab/>
      </w:r>
      <w:proofErr w:type="spellStart"/>
      <w:r w:rsidRPr="00CA1BCE">
        <w:rPr>
          <w:lang w:eastAsia="ar-SA"/>
        </w:rPr>
        <w:t>Дисциплина</w:t>
      </w:r>
      <w:proofErr w:type="gramStart"/>
      <w:r w:rsidRPr="00CA1BCE">
        <w:rPr>
          <w:lang w:eastAsia="ar-SA"/>
        </w:rPr>
        <w:t>«Ф</w:t>
      </w:r>
      <w:proofErr w:type="gramEnd"/>
      <w:r w:rsidRPr="00CA1BCE">
        <w:rPr>
          <w:lang w:eastAsia="ar-SA"/>
        </w:rPr>
        <w:t>илологическое</w:t>
      </w:r>
      <w:proofErr w:type="spellEnd"/>
      <w:r w:rsidRPr="00CA1BCE">
        <w:rPr>
          <w:lang w:eastAsia="ar-SA"/>
        </w:rPr>
        <w:t xml:space="preserve"> обеспечение профессиональной коммуникации» знакомит с теоретическими проблемами профессиональной коммуникации,   с терминологией как ядром языка профессиональной коммуникации,  межкультурной коммуникацией и профессионально-языковой картиной мира, речевым моделированием </w:t>
      </w:r>
      <w:r w:rsidRPr="00CA1BCE">
        <w:rPr>
          <w:lang w:eastAsia="ar-SA"/>
        </w:rPr>
        <w:lastRenderedPageBreak/>
        <w:t>профессиональной коммуникации.</w:t>
      </w:r>
    </w:p>
    <w:p w:rsidR="00CA1BCE" w:rsidRPr="00CA1BCE" w:rsidRDefault="00CA1BCE" w:rsidP="00CA1BCE">
      <w:pPr>
        <w:tabs>
          <w:tab w:val="num" w:pos="0"/>
        </w:tabs>
        <w:rPr>
          <w:b/>
        </w:rPr>
      </w:pPr>
      <w:r w:rsidRPr="00CA1BCE">
        <w:rPr>
          <w:b/>
        </w:rPr>
        <w:t>4. Аннотация разработана на основании:</w:t>
      </w:r>
    </w:p>
    <w:p w:rsidR="00CA1BCE" w:rsidRPr="00CA1BCE" w:rsidRDefault="00CA1BCE" w:rsidP="00CA1BCE">
      <w:pPr>
        <w:tabs>
          <w:tab w:val="num" w:pos="0"/>
        </w:tabs>
      </w:pPr>
      <w:r w:rsidRPr="00CA1BCE">
        <w:t xml:space="preserve">1. ФГОС ВПО по направлению  032700 «Филология» </w:t>
      </w:r>
    </w:p>
    <w:p w:rsidR="00CA1BCE" w:rsidRPr="00CA1BCE" w:rsidRDefault="00CA1BCE" w:rsidP="00CA1BCE">
      <w:pPr>
        <w:tabs>
          <w:tab w:val="num" w:pos="0"/>
        </w:tabs>
      </w:pPr>
      <w:r w:rsidRPr="00CA1BCE">
        <w:t>2. ООП ВПО по направлению  032700 «Филология»;</w:t>
      </w:r>
    </w:p>
    <w:p w:rsidR="00CA1BCE" w:rsidRPr="00CA1BCE" w:rsidRDefault="00CA1BCE" w:rsidP="00CA1BCE">
      <w:pPr>
        <w:tabs>
          <w:tab w:val="num" w:pos="0"/>
        </w:tabs>
      </w:pPr>
      <w:r w:rsidRPr="00CA1BCE">
        <w:t>3. Аннотация к РПД утверждена на заседании кафедры общего языкознания и риторики (протокол №  18  от « 18»  мая  2011г.)</w:t>
      </w:r>
    </w:p>
    <w:p w:rsidR="00DB7496" w:rsidRDefault="00DB7496"/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CE"/>
    <w:rsid w:val="007F3B9C"/>
    <w:rsid w:val="00CA1BCE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2014-10-31T01:02:00Z</dcterms:created>
  <dcterms:modified xsi:type="dcterms:W3CDTF">2014-10-31T01:02:00Z</dcterms:modified>
</cp:coreProperties>
</file>